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7D82" w14:textId="009B1025" w:rsidR="00A81C5C" w:rsidRDefault="00AA629C" w:rsidP="00AA629C">
      <w:pPr>
        <w:jc w:val="both"/>
      </w:pPr>
      <w:r w:rsidRPr="00AA629C">
        <w:drawing>
          <wp:inline distT="0" distB="0" distL="0" distR="0" wp14:anchorId="57C6FB49" wp14:editId="07A300EE">
            <wp:extent cx="4839375" cy="1971950"/>
            <wp:effectExtent l="0" t="0" r="0" b="9525"/>
            <wp:docPr id="102434717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471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19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B47FA" w14:textId="77777777" w:rsidR="00AA629C" w:rsidRDefault="00AA629C" w:rsidP="00AA629C">
      <w:pPr>
        <w:jc w:val="both"/>
      </w:pPr>
    </w:p>
    <w:p w14:paraId="48C75DE1" w14:textId="4D99F71C" w:rsidR="00AA629C" w:rsidRPr="00AA629C" w:rsidRDefault="00AA629C" w:rsidP="00AA629C">
      <w:pPr>
        <w:jc w:val="both"/>
        <w:rPr>
          <w:b/>
          <w:bCs/>
          <w:sz w:val="28"/>
          <w:szCs w:val="28"/>
        </w:rPr>
      </w:pPr>
      <w:proofErr w:type="gramStart"/>
      <w:r w:rsidRPr="00AA629C">
        <w:rPr>
          <w:b/>
          <w:bCs/>
          <w:sz w:val="28"/>
          <w:szCs w:val="28"/>
        </w:rPr>
        <w:t>宗博館再啟跨</w:t>
      </w:r>
      <w:proofErr w:type="gramEnd"/>
      <w:r w:rsidRPr="00AA629C">
        <w:rPr>
          <w:b/>
          <w:bCs/>
          <w:sz w:val="28"/>
          <w:szCs w:val="28"/>
        </w:rPr>
        <w:t>宗教對談</w:t>
      </w:r>
      <w:r w:rsidRPr="00AA629C">
        <w:rPr>
          <w:b/>
          <w:bCs/>
          <w:sz w:val="28"/>
          <w:szCs w:val="28"/>
        </w:rPr>
        <w:t xml:space="preserve"> </w:t>
      </w:r>
      <w:r w:rsidRPr="00AA629C">
        <w:rPr>
          <w:b/>
          <w:bCs/>
          <w:sz w:val="28"/>
          <w:szCs w:val="28"/>
        </w:rPr>
        <w:t>光影</w:t>
      </w:r>
      <w:proofErr w:type="gramStart"/>
      <w:r w:rsidRPr="00AA629C">
        <w:rPr>
          <w:b/>
          <w:bCs/>
          <w:sz w:val="28"/>
          <w:szCs w:val="28"/>
        </w:rPr>
        <w:t>之間三教共</w:t>
      </w:r>
      <w:proofErr w:type="gramEnd"/>
      <w:r w:rsidRPr="00AA629C">
        <w:rPr>
          <w:b/>
          <w:bCs/>
          <w:sz w:val="28"/>
          <w:szCs w:val="28"/>
        </w:rPr>
        <w:t>敘梵蒂岡影像</w:t>
      </w:r>
    </w:p>
    <w:p w14:paraId="1BA512DD" w14:textId="77777777" w:rsidR="00AA629C" w:rsidRDefault="00AA629C" w:rsidP="00AA629C">
      <w:pPr>
        <w:jc w:val="both"/>
      </w:pPr>
    </w:p>
    <w:p w14:paraId="49B42E43" w14:textId="06CA442C" w:rsidR="00AA629C" w:rsidRDefault="00AA629C" w:rsidP="00AA629C">
      <w:pPr>
        <w:jc w:val="both"/>
      </w:pPr>
      <w:r>
        <w:rPr>
          <w:noProof/>
        </w:rPr>
        <w:drawing>
          <wp:inline distT="0" distB="0" distL="0" distR="0" wp14:anchorId="18A5EE4E" wp14:editId="731EFF78">
            <wp:extent cx="5274310" cy="2966799"/>
            <wp:effectExtent l="0" t="0" r="2540" b="508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CA00E" w14:textId="77777777" w:rsidR="00AA629C" w:rsidRDefault="00AA629C" w:rsidP="00AA629C">
      <w:pPr>
        <w:jc w:val="both"/>
      </w:pPr>
    </w:p>
    <w:p w14:paraId="08DBD965" w14:textId="70451984" w:rsidR="00AA629C" w:rsidRDefault="00AA629C" w:rsidP="00AA629C">
      <w:pPr>
        <w:jc w:val="both"/>
      </w:pPr>
      <w:r w:rsidRPr="00AA629C">
        <w:t>當一位穆斯林館長、一位天主教神父與一位佛教僧人並肩走入梵蒂岡，會激盪出怎樣的信仰對話？世界宗教博物館</w:t>
      </w:r>
      <w:r w:rsidRPr="00AA629C">
        <w:t>4</w:t>
      </w:r>
      <w:r w:rsidRPr="00AA629C">
        <w:t>月</w:t>
      </w:r>
      <w:r w:rsidRPr="00AA629C">
        <w:t>25</w:t>
      </w:r>
      <w:r w:rsidRPr="00AA629C">
        <w:t>日在「方寸之間」</w:t>
      </w:r>
      <w:proofErr w:type="gramStart"/>
      <w:r w:rsidRPr="00AA629C">
        <w:t>展藝廳</w:t>
      </w:r>
      <w:proofErr w:type="gramEnd"/>
      <w:r w:rsidRPr="00AA629C">
        <w:t>舉辦「以愛與和平之名：僧人眼中的梵蒂岡」座談會，邀請親歷者重返現場，從影像與心靈出發，展開一場跨越宗教界線的深度交流。</w:t>
      </w:r>
    </w:p>
    <w:p w14:paraId="43448595" w14:textId="77777777" w:rsidR="00AA629C" w:rsidRDefault="00AA629C" w:rsidP="00AA629C">
      <w:pPr>
        <w:jc w:val="both"/>
      </w:pPr>
    </w:p>
    <w:p w14:paraId="5273B874" w14:textId="34E66594" w:rsidR="00AA629C" w:rsidRDefault="00AA629C" w:rsidP="00AA629C">
      <w:pPr>
        <w:jc w:val="both"/>
      </w:pPr>
      <w:r>
        <w:rPr>
          <w:noProof/>
        </w:rPr>
        <w:lastRenderedPageBreak/>
        <w:drawing>
          <wp:inline distT="0" distB="0" distL="0" distR="0" wp14:anchorId="05D3BDB4" wp14:editId="4843FBC8">
            <wp:extent cx="5274310" cy="2966799"/>
            <wp:effectExtent l="0" t="0" r="2540" b="5080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9277B" w14:textId="77777777" w:rsidR="00AA629C" w:rsidRPr="00AA629C" w:rsidRDefault="00AA629C" w:rsidP="00AA629C">
      <w:pPr>
        <w:jc w:val="both"/>
        <w:rPr>
          <w:rFonts w:hint="eastAsia"/>
          <w:sz w:val="20"/>
          <w:szCs w:val="20"/>
        </w:rPr>
      </w:pPr>
      <w:r w:rsidRPr="00AA629C">
        <w:rPr>
          <w:rFonts w:hint="eastAsia"/>
          <w:sz w:val="20"/>
          <w:szCs w:val="20"/>
        </w:rPr>
        <w:t>聞虛法師從按下快門的感動談起。（圖由世界宗教博物館提供）</w:t>
      </w:r>
    </w:p>
    <w:p w14:paraId="4C9C6E47" w14:textId="77777777" w:rsidR="00AA629C" w:rsidRDefault="00AA629C" w:rsidP="00AA629C">
      <w:pPr>
        <w:jc w:val="both"/>
      </w:pPr>
    </w:p>
    <w:p w14:paraId="283F7668" w14:textId="77777777" w:rsidR="00AA629C" w:rsidRPr="00AA629C" w:rsidRDefault="00AA629C" w:rsidP="00AA629C">
      <w:pPr>
        <w:jc w:val="both"/>
        <w:rPr>
          <w:rFonts w:hint="eastAsia"/>
          <w:b/>
          <w:bCs/>
        </w:rPr>
      </w:pPr>
      <w:r w:rsidRPr="00AA629C">
        <w:rPr>
          <w:rFonts w:hint="eastAsia"/>
          <w:b/>
          <w:bCs/>
        </w:rPr>
        <w:t>攝影展為引　開啟對話之門</w:t>
      </w:r>
    </w:p>
    <w:p w14:paraId="6719050A" w14:textId="28103F07" w:rsidR="00AA629C" w:rsidRDefault="00AA629C" w:rsidP="00AA629C">
      <w:pPr>
        <w:jc w:val="both"/>
      </w:pPr>
      <w:r>
        <w:rPr>
          <w:rFonts w:hint="eastAsia"/>
        </w:rPr>
        <w:t>此次活動緣起於去年世界宗教博物館發展基金會執行長</w:t>
      </w:r>
      <w:proofErr w:type="gramStart"/>
      <w:r>
        <w:rPr>
          <w:rFonts w:hint="eastAsia"/>
        </w:rPr>
        <w:t>釋顯月</w:t>
      </w:r>
      <w:proofErr w:type="gramEnd"/>
      <w:r>
        <w:rPr>
          <w:rFonts w:hint="eastAsia"/>
        </w:rPr>
        <w:t>法師應邀帶團前往梵蒂岡，參加「宗教交談</w:t>
      </w:r>
      <w:r>
        <w:rPr>
          <w:rFonts w:hint="eastAsia"/>
        </w:rPr>
        <w:t>60</w:t>
      </w:r>
      <w:r>
        <w:rPr>
          <w:rFonts w:hint="eastAsia"/>
        </w:rPr>
        <w:t>周年國際慶祝活動」，並促成《僧人眼中的梵蒂岡》攝影展。作品由靈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山聞虛法師於交流期間拍攝完成，透過鏡頭捕捉不同信仰相遇時的細微瞬間。</w:t>
      </w:r>
    </w:p>
    <w:p w14:paraId="3CC371DD" w14:textId="77777777" w:rsidR="00AA629C" w:rsidRDefault="00AA629C" w:rsidP="00AA629C">
      <w:pPr>
        <w:jc w:val="both"/>
      </w:pPr>
    </w:p>
    <w:p w14:paraId="6E27049B" w14:textId="42BCAAD7" w:rsidR="00AA629C" w:rsidRDefault="00AA629C" w:rsidP="00AA629C">
      <w:pPr>
        <w:jc w:val="both"/>
      </w:pPr>
      <w:r>
        <w:rPr>
          <w:noProof/>
        </w:rPr>
        <w:drawing>
          <wp:inline distT="0" distB="0" distL="0" distR="0" wp14:anchorId="5AF2C1F6" wp14:editId="1950B532">
            <wp:extent cx="5274310" cy="2966799"/>
            <wp:effectExtent l="0" t="0" r="2540" b="5080"/>
            <wp:docPr id="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55099" w14:textId="77777777" w:rsidR="00AA629C" w:rsidRPr="00AA629C" w:rsidRDefault="00AA629C" w:rsidP="00AA629C">
      <w:pPr>
        <w:jc w:val="both"/>
        <w:rPr>
          <w:rFonts w:hint="eastAsia"/>
          <w:sz w:val="20"/>
          <w:szCs w:val="20"/>
        </w:rPr>
      </w:pPr>
      <w:r w:rsidRPr="00AA629C">
        <w:rPr>
          <w:rFonts w:hint="eastAsia"/>
          <w:sz w:val="20"/>
          <w:szCs w:val="20"/>
        </w:rPr>
        <w:lastRenderedPageBreak/>
        <w:t>世界宗教博物館在「方寸之間」</w:t>
      </w:r>
      <w:proofErr w:type="gramStart"/>
      <w:r w:rsidRPr="00AA629C">
        <w:rPr>
          <w:rFonts w:hint="eastAsia"/>
          <w:sz w:val="20"/>
          <w:szCs w:val="20"/>
        </w:rPr>
        <w:t>展藝廳</w:t>
      </w:r>
      <w:proofErr w:type="gramEnd"/>
      <w:r w:rsidRPr="00AA629C">
        <w:rPr>
          <w:rFonts w:hint="eastAsia"/>
          <w:sz w:val="20"/>
          <w:szCs w:val="20"/>
        </w:rPr>
        <w:t>舉辦「以愛與和平之名：僧人眼中的梵蒂岡」座談會。（圖由世界宗教博物館提供）</w:t>
      </w:r>
    </w:p>
    <w:p w14:paraId="68C1EE32" w14:textId="77777777" w:rsidR="00AA629C" w:rsidRDefault="00AA629C" w:rsidP="00AA629C">
      <w:pPr>
        <w:jc w:val="both"/>
      </w:pPr>
    </w:p>
    <w:p w14:paraId="1D22B8DC" w14:textId="72DBF497" w:rsidR="00AA629C" w:rsidRDefault="00AA629C" w:rsidP="00AA629C">
      <w:pPr>
        <w:jc w:val="both"/>
      </w:pPr>
      <w:r>
        <w:rPr>
          <w:rFonts w:hint="eastAsia"/>
        </w:rPr>
        <w:t>25</w:t>
      </w:r>
      <w:r>
        <w:rPr>
          <w:rFonts w:hint="eastAsia"/>
        </w:rPr>
        <w:t>日下午，由穆斯林身分的宗博館館長馬幼娟主持，邀請聞虛法師及中華民國宗教與和平協進會秘書長林之鼎神父與談。</w:t>
      </w:r>
      <w:r>
        <w:rPr>
          <w:rFonts w:hint="eastAsia"/>
        </w:rPr>
        <w:t>3</w:t>
      </w:r>
      <w:r>
        <w:rPr>
          <w:rFonts w:hint="eastAsia"/>
        </w:rPr>
        <w:t>位來自不同信仰背景的代表，從各自觀點出發，回顧交流歷程，引領參與者跳脫既有教義框架，思索如何在差異之中彼此理解與靠近。</w:t>
      </w:r>
    </w:p>
    <w:p w14:paraId="0C88CDB9" w14:textId="77777777" w:rsidR="00AA629C" w:rsidRDefault="00AA629C" w:rsidP="00AA629C">
      <w:pPr>
        <w:jc w:val="both"/>
      </w:pPr>
    </w:p>
    <w:p w14:paraId="40A932E1" w14:textId="7EDDC779" w:rsidR="00AA629C" w:rsidRDefault="00AA629C" w:rsidP="00AA629C">
      <w:pPr>
        <w:jc w:val="both"/>
      </w:pPr>
      <w:r>
        <w:rPr>
          <w:noProof/>
        </w:rPr>
        <w:drawing>
          <wp:inline distT="0" distB="0" distL="0" distR="0" wp14:anchorId="1D3A62D2" wp14:editId="1E4006C7">
            <wp:extent cx="5274310" cy="2966799"/>
            <wp:effectExtent l="0" t="0" r="2540" b="5080"/>
            <wp:docPr id="4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EE337" w14:textId="77777777" w:rsidR="00AA629C" w:rsidRPr="00AA629C" w:rsidRDefault="00AA629C" w:rsidP="00AA629C">
      <w:pPr>
        <w:jc w:val="both"/>
        <w:rPr>
          <w:rFonts w:hint="eastAsia"/>
          <w:sz w:val="20"/>
          <w:szCs w:val="20"/>
        </w:rPr>
      </w:pPr>
      <w:r w:rsidRPr="00AA629C">
        <w:rPr>
          <w:rFonts w:hint="eastAsia"/>
          <w:sz w:val="20"/>
          <w:szCs w:val="20"/>
        </w:rPr>
        <w:t>林之鼎神父分享宗教交流的真諦。（圖由世界宗教博物館提供）</w:t>
      </w:r>
    </w:p>
    <w:p w14:paraId="77AF72CB" w14:textId="77777777" w:rsidR="00AA629C" w:rsidRDefault="00AA629C" w:rsidP="00AA629C">
      <w:pPr>
        <w:jc w:val="both"/>
      </w:pPr>
    </w:p>
    <w:p w14:paraId="20D3D055" w14:textId="77777777" w:rsidR="00AA629C" w:rsidRDefault="00AA629C" w:rsidP="00AA629C">
      <w:pPr>
        <w:jc w:val="both"/>
        <w:rPr>
          <w:rFonts w:hint="eastAsia"/>
        </w:rPr>
      </w:pPr>
      <w:r>
        <w:rPr>
          <w:rFonts w:hint="eastAsia"/>
        </w:rPr>
        <w:t>馬幼娟並介紹「方寸之間」的由來、辦展理念與策劃脈絡，指出系列展覽圍繞「以愛與和平之名」主題，期盼梵蒂岡之行不只是句點，而是透過展覽與座談持續延伸，並在輕鬆氛圍中帶動現場互動。</w:t>
      </w:r>
    </w:p>
    <w:p w14:paraId="78EC06A5" w14:textId="77777777" w:rsidR="00AA629C" w:rsidRDefault="00AA629C" w:rsidP="00AA629C">
      <w:pPr>
        <w:jc w:val="both"/>
      </w:pPr>
    </w:p>
    <w:p w14:paraId="11C7E9DF" w14:textId="77777777" w:rsidR="00AA629C" w:rsidRPr="00AA629C" w:rsidRDefault="00AA629C" w:rsidP="00AA629C">
      <w:pPr>
        <w:jc w:val="both"/>
        <w:rPr>
          <w:rFonts w:hint="eastAsia"/>
          <w:b/>
          <w:bCs/>
        </w:rPr>
      </w:pPr>
      <w:r w:rsidRPr="00AA629C">
        <w:rPr>
          <w:rFonts w:hint="eastAsia"/>
          <w:b/>
          <w:bCs/>
        </w:rPr>
        <w:t>跨越宗教界線</w:t>
      </w:r>
      <w:r w:rsidRPr="00AA629C">
        <w:rPr>
          <w:rFonts w:hint="eastAsia"/>
          <w:b/>
          <w:bCs/>
        </w:rPr>
        <w:t xml:space="preserve"> </w:t>
      </w:r>
      <w:r w:rsidRPr="00AA629C">
        <w:rPr>
          <w:rFonts w:hint="eastAsia"/>
          <w:b/>
          <w:bCs/>
        </w:rPr>
        <w:t>持續對話深化理解</w:t>
      </w:r>
    </w:p>
    <w:p w14:paraId="37216627" w14:textId="77777777" w:rsidR="00AA629C" w:rsidRDefault="00AA629C" w:rsidP="00AA629C">
      <w:pPr>
        <w:jc w:val="both"/>
        <w:rPr>
          <w:rFonts w:hint="eastAsia"/>
        </w:rPr>
      </w:pPr>
      <w:r>
        <w:rPr>
          <w:rFonts w:hint="eastAsia"/>
        </w:rPr>
        <w:t>攝影不只是記錄，更是修行的延伸。聞虛法師從多個按下快門的感動談起，他表示，沒有刻意追求高超技巧，而是呈現當下的「覺」，也提醒修道人時時回到當下的覺知。</w:t>
      </w:r>
    </w:p>
    <w:p w14:paraId="1758B4C5" w14:textId="77777777" w:rsidR="00AA629C" w:rsidRDefault="00AA629C" w:rsidP="00AA629C">
      <w:pPr>
        <w:jc w:val="both"/>
      </w:pPr>
    </w:p>
    <w:p w14:paraId="411BB1CC" w14:textId="77777777" w:rsidR="00AA629C" w:rsidRDefault="00AA629C" w:rsidP="00AA629C">
      <w:pPr>
        <w:jc w:val="both"/>
        <w:rPr>
          <w:rFonts w:hint="eastAsia"/>
        </w:rPr>
      </w:pPr>
      <w:r>
        <w:rPr>
          <w:rFonts w:hint="eastAsia"/>
        </w:rPr>
        <w:t>長期投入跨宗教合作的林之鼎神父則強調，宗教之間的互動不是說服，而是理解。他指出，對話不是策略，也不是工具，而是一種生活方式；真正的對話是從信念出發，讓人獲得力量，並</w:t>
      </w:r>
      <w:proofErr w:type="gramStart"/>
      <w:r>
        <w:rPr>
          <w:rFonts w:hint="eastAsia"/>
        </w:rPr>
        <w:t>以愛伸向</w:t>
      </w:r>
      <w:proofErr w:type="gramEnd"/>
      <w:r>
        <w:rPr>
          <w:rFonts w:hint="eastAsia"/>
        </w:rPr>
        <w:t>他人。</w:t>
      </w:r>
    </w:p>
    <w:p w14:paraId="5E80BCD8" w14:textId="77777777" w:rsidR="00AA629C" w:rsidRDefault="00AA629C" w:rsidP="00AA629C">
      <w:pPr>
        <w:jc w:val="both"/>
      </w:pPr>
    </w:p>
    <w:p w14:paraId="0BD98D3A" w14:textId="77777777" w:rsidR="00AA629C" w:rsidRDefault="00AA629C" w:rsidP="00AA629C">
      <w:pPr>
        <w:jc w:val="both"/>
        <w:rPr>
          <w:rFonts w:hint="eastAsia"/>
        </w:rPr>
      </w:pPr>
      <w:proofErr w:type="gramStart"/>
      <w:r>
        <w:rPr>
          <w:rFonts w:hint="eastAsia"/>
        </w:rPr>
        <w:t>在場的</w:t>
      </w:r>
      <w:proofErr w:type="gramEnd"/>
      <w:r>
        <w:rPr>
          <w:rFonts w:hint="eastAsia"/>
        </w:rPr>
        <w:t>世界宗教博物館發展基金會執行長室主任寶</w:t>
      </w:r>
      <w:proofErr w:type="gramStart"/>
      <w:r>
        <w:rPr>
          <w:rFonts w:hint="eastAsia"/>
        </w:rPr>
        <w:t>屹</w:t>
      </w:r>
      <w:proofErr w:type="gramEnd"/>
      <w:r>
        <w:rPr>
          <w:rFonts w:hint="eastAsia"/>
        </w:rPr>
        <w:t>法師也加入分享行列，</w:t>
      </w:r>
      <w:r>
        <w:rPr>
          <w:rFonts w:hint="eastAsia"/>
        </w:rPr>
        <w:t>3</w:t>
      </w:r>
      <w:r>
        <w:rPr>
          <w:rFonts w:hint="eastAsia"/>
        </w:rPr>
        <w:t>人在主持人引導下，回顧梵蒂岡之行的點滴，並提及不同宗教之間的共通點是愛與慈悲，正呼應博物館金色大廳</w:t>
      </w:r>
      <w:proofErr w:type="gramStart"/>
      <w:r>
        <w:rPr>
          <w:rFonts w:hint="eastAsia"/>
        </w:rPr>
        <w:t>兩根金柱上</w:t>
      </w:r>
      <w:proofErr w:type="gramEnd"/>
      <w:r>
        <w:rPr>
          <w:rFonts w:hint="eastAsia"/>
        </w:rPr>
        <w:t>的箴言：「愛是我們共同的真理，和平是我們永恆的渴望。」</w:t>
      </w:r>
    </w:p>
    <w:p w14:paraId="340BACFB" w14:textId="77777777" w:rsidR="00AA629C" w:rsidRDefault="00AA629C" w:rsidP="00AA629C">
      <w:pPr>
        <w:jc w:val="both"/>
      </w:pPr>
    </w:p>
    <w:p w14:paraId="3EF7FAE4" w14:textId="77777777" w:rsidR="00AA629C" w:rsidRPr="00AA629C" w:rsidRDefault="00AA629C" w:rsidP="00AA629C">
      <w:pPr>
        <w:jc w:val="both"/>
        <w:rPr>
          <w:rFonts w:hint="eastAsia"/>
          <w:b/>
          <w:bCs/>
        </w:rPr>
      </w:pPr>
      <w:r w:rsidRPr="00AA629C">
        <w:rPr>
          <w:rFonts w:hint="eastAsia"/>
          <w:b/>
          <w:bCs/>
        </w:rPr>
        <w:t>以愛與和平為名　宗教成為連結的橋梁</w:t>
      </w:r>
    </w:p>
    <w:p w14:paraId="7F49391A" w14:textId="77777777" w:rsidR="00AA629C" w:rsidRDefault="00AA629C" w:rsidP="00AA629C">
      <w:pPr>
        <w:jc w:val="both"/>
        <w:rPr>
          <w:rFonts w:hint="eastAsia"/>
        </w:rPr>
      </w:pPr>
      <w:r>
        <w:rPr>
          <w:rFonts w:hint="eastAsia"/>
        </w:rPr>
        <w:t>博物館創辦人、靈</w:t>
      </w:r>
      <w:proofErr w:type="gramStart"/>
      <w:r>
        <w:rPr>
          <w:rFonts w:hint="eastAsia"/>
        </w:rPr>
        <w:t>鷲</w:t>
      </w:r>
      <w:proofErr w:type="gramEnd"/>
      <w:r>
        <w:rPr>
          <w:rFonts w:hint="eastAsia"/>
        </w:rPr>
        <w:t>山開山住持心道法師致力推動跨宗教交流與世界和平，以「尊重、包容、博愛」為核心理念，長年奔走國際，與不同信仰展開對話。他曾強調，「世界因差異而美麗，因相通而和諧」，在當前充滿分裂與不安的世界中，宗教更應成為連結彼此的橋梁。</w:t>
      </w:r>
    </w:p>
    <w:p w14:paraId="37209002" w14:textId="77777777" w:rsidR="00AA629C" w:rsidRDefault="00AA629C" w:rsidP="00AA629C">
      <w:pPr>
        <w:jc w:val="both"/>
      </w:pPr>
    </w:p>
    <w:p w14:paraId="601F7C67" w14:textId="7741766A" w:rsidR="00AA629C" w:rsidRDefault="00AA629C" w:rsidP="00AA629C">
      <w:pPr>
        <w:jc w:val="both"/>
      </w:pPr>
      <w:r>
        <w:rPr>
          <w:rFonts w:hint="eastAsia"/>
        </w:rPr>
        <w:t>當影像成為語言，交流化為行動，「愛」與「和平」不再只是理念，而是在相遇之中逐漸被實踐的方向。這場輕鬆的跨宗教座談互動熱絡，與會來賓來自多元背景，無論是否具有宗教信仰，都在傾聽與互動之中，開啟彼此理解的可能，體會每一次相遇的珍貴，並以實際行動支持宗博館持續做為跨宗教交流的平台。</w:t>
      </w:r>
    </w:p>
    <w:p w14:paraId="65DBAF97" w14:textId="77777777" w:rsidR="00AA629C" w:rsidRDefault="00AA629C" w:rsidP="00AA629C">
      <w:pPr>
        <w:jc w:val="both"/>
      </w:pPr>
    </w:p>
    <w:p w14:paraId="3B65DDF1" w14:textId="4DCBCB38" w:rsidR="00AA629C" w:rsidRDefault="00AA629C" w:rsidP="00AA629C">
      <w:pPr>
        <w:jc w:val="both"/>
      </w:pPr>
      <w:hyperlink r:id="rId9" w:history="1">
        <w:r w:rsidRPr="001A0B24">
          <w:rPr>
            <w:rStyle w:val="ae"/>
          </w:rPr>
          <w:t>https://z98737406.tw/?p=92518</w:t>
        </w:r>
      </w:hyperlink>
    </w:p>
    <w:p w14:paraId="7D6B86AB" w14:textId="77777777" w:rsidR="00AA629C" w:rsidRDefault="00AA629C" w:rsidP="00AA629C">
      <w:pPr>
        <w:jc w:val="both"/>
        <w:rPr>
          <w:rFonts w:hint="eastAsia"/>
        </w:rPr>
      </w:pPr>
    </w:p>
    <w:sectPr w:rsidR="00AA62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29C"/>
    <w:rsid w:val="004B6A52"/>
    <w:rsid w:val="00A81C5C"/>
    <w:rsid w:val="00AA629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57F5"/>
  <w15:chartTrackingRefBased/>
  <w15:docId w15:val="{E4598EB0-A7EA-4AA7-B0C4-B54FF014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2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2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29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29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2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29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29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29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29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A62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A62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A629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A62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A629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A629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A629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A629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A62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62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A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2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A62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2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A62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2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2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2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A62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629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A629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A6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z98737406.tw/?p=9251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2026-05-05T02:43:00Z</dcterms:created>
  <dcterms:modified xsi:type="dcterms:W3CDTF">2026-05-05T02:45:00Z</dcterms:modified>
</cp:coreProperties>
</file>